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Скарга на неповернення тимчасово вилученого майна в Україні на грудень 2025 року подається до слідчого судді за місцем розслідування відповідно до ст. 303 КПК України, якщо прокурор не подав клопотання про арешт протягом 48 годин після вилучення (ч. 5 ст. 171 КПК). Вона оскаржує бездіяльність слідчого/прокурора та вимагає негайного повернення майна власнику.</w:t>
      </w:r>
    </w:p>
    <w:p w:rsidR="00000000" w:rsidDel="00000000" w:rsidP="00000000" w:rsidRDefault="00000000" w:rsidRPr="00000000" w14:paraId="00000002">
      <w:pPr>
        <w:spacing w:after="240" w:before="240" w:lineRule="auto"/>
        <w:ind w:left="0" w:firstLine="0"/>
        <w:rPr>
          <w:b w:val="1"/>
          <w:bCs w:val="1"/>
          <w:sz w:val="34"/>
          <w:szCs w:val="34"/>
        </w:rPr>
      </w:pPr>
      <w:r w:rsidDel="00000000" w:rsidR="00000000" w:rsidRPr="00000000">
        <w:rPr>
          <w:b w:val="1"/>
          <w:bCs w:val="1"/>
          <w:sz w:val="34"/>
          <w:szCs w:val="34"/>
          <w:rtl w:val="0"/>
        </w:rPr>
        <w:t xml:space="preserve">Зразок скарги</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СКАРГА</w:t>
        <w:br w:type="textWrapping"/>
      </w:r>
      <w:r w:rsidDel="00000000" w:rsidR="00000000" w:rsidRPr="00000000">
        <w:rPr>
          <w:rtl w:val="0"/>
        </w:rPr>
        <w:t xml:space="preserve"> на бездіяльність слідчого щодо неповернення тимчасово вилученого майна</w:t>
        <w:br w:type="textWrapping"/>
        <w:t xml:space="preserve"> (ст. 303 КПК України)</w:t>
      </w:r>
    </w:p>
    <w:p w:rsidR="00000000" w:rsidDel="00000000" w:rsidP="00000000" w:rsidRDefault="00000000" w:rsidRPr="00000000" w14:paraId="00000004">
      <w:pPr>
        <w:spacing w:after="240" w:before="240" w:lineRule="auto"/>
        <w:rPr/>
      </w:pPr>
      <w:r w:rsidDel="00000000" w:rsidR="00000000" w:rsidRPr="00000000">
        <w:rPr>
          <w:rtl w:val="0"/>
        </w:rPr>
        <w:t xml:space="preserve">[Місто, дата]</w:t>
      </w:r>
    </w:p>
    <w:p w:rsidR="00000000" w:rsidDel="00000000" w:rsidP="00000000" w:rsidRDefault="00000000" w:rsidRPr="00000000" w14:paraId="00000005">
      <w:pPr>
        <w:spacing w:after="240" w:before="240" w:lineRule="auto"/>
        <w:rPr/>
      </w:pPr>
      <w:r w:rsidDel="00000000" w:rsidR="00000000" w:rsidRPr="00000000">
        <w:rPr>
          <w:rtl w:val="0"/>
        </w:rPr>
        <w:t xml:space="preserve">Слідчому судді [назва районного суду м. Києва/ін.]</w:t>
      </w:r>
    </w:p>
    <w:p w:rsidR="00000000" w:rsidDel="00000000" w:rsidP="00000000" w:rsidRDefault="00000000" w:rsidRPr="00000000" w14:paraId="00000006">
      <w:pPr>
        <w:spacing w:after="240" w:before="240" w:lineRule="auto"/>
        <w:rPr/>
      </w:pPr>
      <w:r w:rsidDel="00000000" w:rsidR="00000000" w:rsidRPr="00000000">
        <w:rPr>
          <w:rtl w:val="0"/>
        </w:rPr>
        <w:t xml:space="preserve">[ПІБ скаржника], [паспорт, адреса, тел./email],</w:t>
        <w:br w:type="textWrapping"/>
        <w:t xml:space="preserve"> представник [якщо є, з ордером].</w:t>
      </w:r>
    </w:p>
    <w:p w:rsidR="00000000" w:rsidDel="00000000" w:rsidP="00000000" w:rsidRDefault="00000000" w:rsidRPr="00000000" w14:paraId="00000007">
      <w:pPr>
        <w:spacing w:after="240" w:before="240" w:lineRule="auto"/>
        <w:rPr/>
      </w:pPr>
      <w:r w:rsidDel="00000000" w:rsidR="00000000" w:rsidRPr="00000000">
        <w:rPr>
          <w:rtl w:val="0"/>
        </w:rPr>
        <w:t xml:space="preserve">[Дата обшуку] у [адреса] за ухвалою [номер] вилучено майно: [перелік, напр. ноутбук, 50 тис. грн]. Протокол вилучення № [номер]. Клопотання про арешт не подано протягом 48 годин.</w:t>
      </w:r>
    </w:p>
    <w:p w:rsidR="00000000" w:rsidDel="00000000" w:rsidP="00000000" w:rsidRDefault="00000000" w:rsidRPr="00000000" w14:paraId="00000008">
      <w:pPr>
        <w:spacing w:after="240" w:before="240" w:lineRule="auto"/>
        <w:rPr/>
      </w:pPr>
      <w:r w:rsidDel="00000000" w:rsidR="00000000" w:rsidRPr="00000000">
        <w:rPr>
          <w:rtl w:val="0"/>
        </w:rPr>
        <w:t xml:space="preserve">Слідчий [ПІБ/посада, орган] бездіяльний, чим порушено ч. 5 ст. 171, п. 2 ч. 1 ст. 169 КПК.</w:t>
      </w:r>
    </w:p>
    <w:p w:rsidR="00000000" w:rsidDel="00000000" w:rsidP="00000000" w:rsidRDefault="00000000" w:rsidRPr="00000000" w14:paraId="00000009">
      <w:pPr>
        <w:spacing w:after="240" w:before="240" w:lineRule="auto"/>
        <w:rPr/>
      </w:pPr>
      <w:r w:rsidDel="00000000" w:rsidR="00000000" w:rsidRPr="00000000">
        <w:rPr>
          <w:rtl w:val="0"/>
        </w:rPr>
        <w:t xml:space="preserve">Прошу: 1) визнати бездіяльність; 2) зобов'язати негайно повернути майно.</w:t>
      </w:r>
    </w:p>
    <w:p w:rsidR="00000000" w:rsidDel="00000000" w:rsidP="00000000" w:rsidRDefault="00000000" w:rsidRPr="00000000" w14:paraId="0000000A">
      <w:pPr>
        <w:spacing w:after="240" w:before="240" w:lineRule="auto"/>
        <w:rPr/>
      </w:pPr>
      <w:r w:rsidDel="00000000" w:rsidR="00000000" w:rsidRPr="00000000">
        <w:rPr>
          <w:rtl w:val="0"/>
        </w:rPr>
        <w:t xml:space="preserve">Додатки: 1) копія протоколу вилучення; 2) ухвала суду; 3) заява про повернення.</w:t>
      </w:r>
    </w:p>
    <w:p w:rsidR="00000000" w:rsidDel="00000000" w:rsidP="00000000" w:rsidRDefault="00000000" w:rsidRPr="00000000" w14:paraId="0000000B">
      <w:pPr>
        <w:spacing w:after="240" w:before="240" w:lineRule="auto"/>
        <w:rPr/>
      </w:pPr>
      <w:r w:rsidDel="00000000" w:rsidR="00000000" w:rsidRPr="00000000">
        <w:rPr>
          <w:rtl w:val="0"/>
        </w:rPr>
        <w:t xml:space="preserve">[Підпис] [ПІБ]</w:t>
      </w:r>
    </w:p>
    <w:p w:rsidR="00000000" w:rsidDel="00000000" w:rsidP="00000000" w:rsidRDefault="00000000" w:rsidRPr="00000000" w14:paraId="0000000C">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